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38F31" w14:textId="789AA062" w:rsidR="00CD7666" w:rsidRDefault="00B27997" w:rsidP="00B27997">
      <w:pPr>
        <w:jc w:val="center"/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t>11</w:t>
      </w:r>
      <w:r>
        <w:rPr>
          <w:rFonts w:ascii="Times New Roman" w:hAnsi="Times New Roman" w:cs="Times New Roman" w:hint="eastAsia"/>
          <w:b/>
          <w:bCs/>
          <w:color w:val="333333"/>
          <w:sz w:val="26"/>
          <w:szCs w:val="26"/>
          <w:shd w:val="clear" w:color="auto" w:fill="FFFFFF"/>
        </w:rPr>
        <w:t>4</w:t>
      </w:r>
      <w:r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t>學年第</w:t>
      </w:r>
      <w:r>
        <w:rPr>
          <w:rFonts w:ascii="Times New Roman" w:hAnsi="Times New Roman" w:cs="Times New Roman" w:hint="eastAsia"/>
          <w:b/>
          <w:bCs/>
          <w:color w:val="333333"/>
          <w:sz w:val="26"/>
          <w:szCs w:val="26"/>
          <w:shd w:val="clear" w:color="auto" w:fill="FFFFFF"/>
        </w:rPr>
        <w:t>一</w:t>
      </w:r>
      <w:r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t>學期東海大學教師授課計劃表</w:t>
      </w:r>
      <w:r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br/>
        <w:t xml:space="preserve">Course Plan of </w:t>
      </w:r>
      <w:proofErr w:type="spellStart"/>
      <w:r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t>Tunghai</w:t>
      </w:r>
      <w:proofErr w:type="spellEnd"/>
      <w:r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t xml:space="preserve"> University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3412"/>
      </w:tblGrid>
      <w:tr w:rsidR="00B27997" w14:paraId="5B67A6E1" w14:textId="77777777" w:rsidTr="00BA62E5">
        <w:tc>
          <w:tcPr>
            <w:tcW w:w="2074" w:type="dxa"/>
          </w:tcPr>
          <w:p w14:paraId="103DE55B" w14:textId="2A8C8269" w:rsidR="00B27997" w:rsidRDefault="00B27997" w:rsidP="00B27997">
            <w:pPr>
              <w:jc w:val="center"/>
            </w:pPr>
            <w:r>
              <w:rPr>
                <w:rFonts w:hint="eastAsia"/>
              </w:rPr>
              <w:t>開課系所</w:t>
            </w:r>
          </w:p>
        </w:tc>
        <w:tc>
          <w:tcPr>
            <w:tcW w:w="7560" w:type="dxa"/>
            <w:gridSpan w:val="3"/>
          </w:tcPr>
          <w:p w14:paraId="1BE2807B" w14:textId="43D1F1BD" w:rsidR="00B27997" w:rsidRDefault="00C15F14" w:rsidP="009D0D6C">
            <w:r w:rsidRPr="009D0D6C">
              <w:t>金融理財保險規劃學分學程專班</w:t>
            </w:r>
          </w:p>
        </w:tc>
      </w:tr>
      <w:tr w:rsidR="00B27997" w14:paraId="096BA839" w14:textId="77777777" w:rsidTr="00BA62E5">
        <w:tc>
          <w:tcPr>
            <w:tcW w:w="2074" w:type="dxa"/>
            <w:vMerge w:val="restart"/>
          </w:tcPr>
          <w:p w14:paraId="3279E86C" w14:textId="7A4874F8" w:rsidR="00B27997" w:rsidRDefault="00B27997" w:rsidP="00B27997">
            <w:pPr>
              <w:jc w:val="center"/>
            </w:pPr>
            <w:r>
              <w:rPr>
                <w:rFonts w:hint="eastAsia"/>
              </w:rPr>
              <w:t>課程名稱</w:t>
            </w:r>
          </w:p>
        </w:tc>
        <w:tc>
          <w:tcPr>
            <w:tcW w:w="7560" w:type="dxa"/>
            <w:gridSpan w:val="3"/>
          </w:tcPr>
          <w:p w14:paraId="4563316B" w14:textId="3855FB1F" w:rsidR="00B27997" w:rsidRDefault="00B27997" w:rsidP="00B27997">
            <w:r>
              <w:rPr>
                <w:rFonts w:hint="eastAsia"/>
              </w:rPr>
              <w:t>中文</w:t>
            </w:r>
            <w:r>
              <w:rPr>
                <w:rFonts w:hint="eastAsia"/>
              </w:rPr>
              <w:t>:</w:t>
            </w:r>
            <w:r w:rsidR="00D8790A">
              <w:t xml:space="preserve"> </w:t>
            </w:r>
            <w:r w:rsidR="00D8790A">
              <w:rPr>
                <w:rFonts w:hint="eastAsia"/>
              </w:rPr>
              <w:t>國際投資決策</w:t>
            </w:r>
          </w:p>
        </w:tc>
      </w:tr>
      <w:tr w:rsidR="00B27997" w14:paraId="0A4B9E27" w14:textId="77777777" w:rsidTr="00BA62E5">
        <w:tc>
          <w:tcPr>
            <w:tcW w:w="2074" w:type="dxa"/>
            <w:vMerge/>
          </w:tcPr>
          <w:p w14:paraId="022137BA" w14:textId="77777777" w:rsidR="00B27997" w:rsidRDefault="00B27997" w:rsidP="00B27997">
            <w:pPr>
              <w:jc w:val="center"/>
            </w:pPr>
          </w:p>
        </w:tc>
        <w:tc>
          <w:tcPr>
            <w:tcW w:w="7560" w:type="dxa"/>
            <w:gridSpan w:val="3"/>
          </w:tcPr>
          <w:p w14:paraId="6FDCF262" w14:textId="3D054032" w:rsidR="00B27997" w:rsidRDefault="00B27997" w:rsidP="00B27997">
            <w:r>
              <w:rPr>
                <w:rFonts w:hint="eastAsia"/>
              </w:rPr>
              <w:t>英文</w:t>
            </w:r>
            <w:r>
              <w:rPr>
                <w:rFonts w:hint="eastAsia"/>
              </w:rPr>
              <w:t>:</w:t>
            </w:r>
            <w:r w:rsidR="00D8790A">
              <w:t xml:space="preserve"> </w:t>
            </w:r>
            <w:r w:rsidR="00D8790A" w:rsidRPr="00D8790A">
              <w:t>International Investment Strategies and Decisions</w:t>
            </w:r>
          </w:p>
        </w:tc>
      </w:tr>
      <w:tr w:rsidR="00217C65" w14:paraId="301F8088" w14:textId="77777777" w:rsidTr="00CB04D0">
        <w:tc>
          <w:tcPr>
            <w:tcW w:w="2074" w:type="dxa"/>
          </w:tcPr>
          <w:p w14:paraId="11FEFE16" w14:textId="2E9AB4EE" w:rsidR="00217C65" w:rsidRDefault="00217C65" w:rsidP="00217C65">
            <w:pPr>
              <w:jc w:val="center"/>
            </w:pPr>
            <w:r>
              <w:rPr>
                <w:rFonts w:hint="eastAsia"/>
              </w:rPr>
              <w:t>學分數</w:t>
            </w:r>
          </w:p>
        </w:tc>
        <w:tc>
          <w:tcPr>
            <w:tcW w:w="2074" w:type="dxa"/>
          </w:tcPr>
          <w:p w14:paraId="7E664324" w14:textId="43FD7AE5" w:rsidR="00217C65" w:rsidRDefault="00217C65" w:rsidP="00217C65">
            <w:pPr>
              <w:jc w:val="center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學分</w:t>
            </w:r>
          </w:p>
        </w:tc>
        <w:tc>
          <w:tcPr>
            <w:tcW w:w="2074" w:type="dxa"/>
          </w:tcPr>
          <w:p w14:paraId="342AC247" w14:textId="2099E54B" w:rsidR="00217C65" w:rsidRDefault="00217C65" w:rsidP="00217C65">
            <w:pPr>
              <w:jc w:val="center"/>
            </w:pPr>
            <w:r>
              <w:rPr>
                <w:rFonts w:hint="eastAsia"/>
              </w:rPr>
              <w:t>上課時間</w:t>
            </w:r>
          </w:p>
        </w:tc>
        <w:tc>
          <w:tcPr>
            <w:tcW w:w="3412" w:type="dxa"/>
            <w:shd w:val="clear" w:color="auto" w:fill="auto"/>
            <w:vAlign w:val="center"/>
          </w:tcPr>
          <w:p w14:paraId="51498984" w14:textId="2ED31517" w:rsidR="00217C65" w:rsidRPr="002A7486" w:rsidRDefault="00217C65" w:rsidP="00217C65">
            <w:pPr>
              <w:spacing w:line="249" w:lineRule="exact"/>
              <w:ind w:left="131"/>
              <w:jc w:val="center"/>
              <w:rPr>
                <w:rFonts w:ascii="微軟正黑體" w:eastAsia="微軟正黑體" w:hAnsi="微軟正黑體" w:cs="微軟正黑體"/>
                <w:b/>
                <w:color w:val="000000" w:themeColor="text1"/>
                <w:spacing w:val="-5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color w:val="000000" w:themeColor="text1"/>
                <w:spacing w:val="-5"/>
                <w:sz w:val="20"/>
                <w:szCs w:val="20"/>
              </w:rPr>
              <w:t>四</w:t>
            </w:r>
            <w:r w:rsidRPr="002A7486">
              <w:rPr>
                <w:rFonts w:ascii="微軟正黑體" w:eastAsia="微軟正黑體" w:hAnsi="微軟正黑體" w:cs="微軟正黑體" w:hint="eastAsia"/>
                <w:b/>
                <w:color w:val="000000" w:themeColor="text1"/>
                <w:spacing w:val="-5"/>
                <w:sz w:val="20"/>
                <w:szCs w:val="20"/>
              </w:rPr>
              <w:t>/6-7</w:t>
            </w:r>
          </w:p>
          <w:p w14:paraId="676BDD8E" w14:textId="413C427A" w:rsidR="00217C65" w:rsidRDefault="00217C65" w:rsidP="00217C65">
            <w:pPr>
              <w:jc w:val="center"/>
            </w:pPr>
            <w:r w:rsidRPr="002A7486">
              <w:rPr>
                <w:rFonts w:ascii="微軟正黑體" w:eastAsia="微軟正黑體" w:hAnsi="微軟正黑體" w:cs="微軟正黑體" w:hint="eastAsia"/>
                <w:b/>
                <w:color w:val="000000" w:themeColor="text1"/>
                <w:spacing w:val="-5"/>
                <w:sz w:val="20"/>
                <w:szCs w:val="20"/>
              </w:rPr>
              <w:t>(週</w:t>
            </w:r>
            <w:r>
              <w:rPr>
                <w:rFonts w:ascii="微軟正黑體" w:eastAsia="微軟正黑體" w:hAnsi="微軟正黑體" w:cs="微軟正黑體" w:hint="eastAsia"/>
                <w:b/>
                <w:color w:val="000000" w:themeColor="text1"/>
                <w:spacing w:val="-5"/>
                <w:sz w:val="20"/>
                <w:szCs w:val="20"/>
              </w:rPr>
              <w:t>四</w:t>
            </w:r>
            <w:r w:rsidRPr="002A7486">
              <w:rPr>
                <w:rFonts w:ascii="微軟正黑體" w:eastAsia="微軟正黑體" w:hAnsi="微軟正黑體" w:cs="微軟正黑體" w:hint="eastAsia"/>
                <w:b/>
                <w:color w:val="000000" w:themeColor="text1"/>
                <w:spacing w:val="-5"/>
                <w:sz w:val="20"/>
                <w:szCs w:val="20"/>
              </w:rPr>
              <w:t>14:10-16:10)</w:t>
            </w:r>
          </w:p>
        </w:tc>
      </w:tr>
      <w:tr w:rsidR="00217C65" w14:paraId="6D898142" w14:textId="77777777" w:rsidTr="00BA62E5">
        <w:tc>
          <w:tcPr>
            <w:tcW w:w="2074" w:type="dxa"/>
          </w:tcPr>
          <w:p w14:paraId="4392A31E" w14:textId="7D42F735" w:rsidR="00217C65" w:rsidRDefault="00217C65" w:rsidP="00217C65">
            <w:pPr>
              <w:jc w:val="center"/>
            </w:pPr>
            <w:r>
              <w:rPr>
                <w:rFonts w:hint="eastAsia"/>
              </w:rPr>
              <w:t>授課教師</w:t>
            </w:r>
          </w:p>
        </w:tc>
        <w:tc>
          <w:tcPr>
            <w:tcW w:w="2074" w:type="dxa"/>
          </w:tcPr>
          <w:p w14:paraId="6B889B33" w14:textId="522E1301" w:rsidR="00217C65" w:rsidRDefault="00217C65" w:rsidP="00217C65">
            <w:pPr>
              <w:jc w:val="center"/>
            </w:pPr>
            <w:r>
              <w:rPr>
                <w:rFonts w:hint="eastAsia"/>
              </w:rPr>
              <w:t>王凱立</w:t>
            </w:r>
            <w:r>
              <w:rPr>
                <w:rFonts w:hint="eastAsia"/>
              </w:rPr>
              <w:t>&amp;</w:t>
            </w:r>
            <w:r>
              <w:rPr>
                <w:rFonts w:hint="eastAsia"/>
              </w:rPr>
              <w:t>莊凱旭</w:t>
            </w:r>
          </w:p>
        </w:tc>
        <w:tc>
          <w:tcPr>
            <w:tcW w:w="2074" w:type="dxa"/>
          </w:tcPr>
          <w:p w14:paraId="72B6E38B" w14:textId="44B4C6F0" w:rsidR="00217C65" w:rsidRDefault="00217C65" w:rsidP="00217C65">
            <w:pPr>
              <w:jc w:val="center"/>
            </w:pPr>
            <w:r>
              <w:rPr>
                <w:rFonts w:hint="eastAsia"/>
              </w:rPr>
              <w:t>聯絡方式</w:t>
            </w:r>
          </w:p>
        </w:tc>
        <w:tc>
          <w:tcPr>
            <w:tcW w:w="3412" w:type="dxa"/>
          </w:tcPr>
          <w:p w14:paraId="6D443A9D" w14:textId="07A79742" w:rsidR="00217C65" w:rsidRDefault="00217C65" w:rsidP="00217C65">
            <w:pPr>
              <w:jc w:val="center"/>
            </w:pPr>
            <w:r w:rsidRPr="00C57B78">
              <w:tab/>
              <w:t>kaiwang@thu.edu.tw</w:t>
            </w:r>
            <w:r>
              <w:rPr>
                <w:rFonts w:hint="eastAsia"/>
              </w:rPr>
              <w:t>/</w:t>
            </w:r>
            <w:r w:rsidRPr="00C57B78">
              <w:tab/>
              <w:t>kschuang@thu.edu.tw</w:t>
            </w:r>
          </w:p>
        </w:tc>
      </w:tr>
    </w:tbl>
    <w:p w14:paraId="32D768D7" w14:textId="77777777" w:rsidR="00083681" w:rsidRDefault="00083681" w:rsidP="00083681">
      <w:pPr>
        <w:jc w:val="center"/>
      </w:pPr>
    </w:p>
    <w:p w14:paraId="2736E56C" w14:textId="7451ECB9" w:rsidR="00083681" w:rsidRDefault="00083681" w:rsidP="00083681">
      <w:r>
        <w:rPr>
          <w:rFonts w:hint="eastAsia"/>
        </w:rPr>
        <w:t>全球經濟快速發展與資本自由流動的時代，企業與個人都面臨愈來愈多的跨國投資機會與挑戰。本課程旨在引導學員建立國際投資的基本觀念，理解全球金融市場的運作架構，以及影響投資決策的關鍵因素。課程內容將從宏觀的全球經濟環境切入，</w:t>
      </w:r>
      <w:r w:rsidRPr="00083681">
        <w:rPr>
          <w:rFonts w:hint="eastAsia"/>
        </w:rPr>
        <w:t>學習評估不同市場的政治、經濟與匯率風險，並運用財務模型進行跨國投資決策</w:t>
      </w:r>
      <w:r w:rsidR="00B74F7F">
        <w:rPr>
          <w:rFonts w:hint="eastAsia"/>
        </w:rPr>
        <w:t>。</w:t>
      </w:r>
      <w:proofErr w:type="gramStart"/>
      <w:r w:rsidR="00B74F7F">
        <w:rPr>
          <w:rFonts w:hint="eastAsia"/>
        </w:rPr>
        <w:t>此外，</w:t>
      </w:r>
      <w:proofErr w:type="gramEnd"/>
      <w:r w:rsidRPr="00083681">
        <w:rPr>
          <w:rFonts w:hint="eastAsia"/>
        </w:rPr>
        <w:t>也將探討投資組合的風險分散策略、國際金融市場、匯率與利率對投資的影響</w:t>
      </w:r>
      <w:r>
        <w:rPr>
          <w:rFonts w:hint="eastAsia"/>
        </w:rPr>
        <w:t>、</w:t>
      </w:r>
      <w:r w:rsidRPr="00083681">
        <w:rPr>
          <w:rFonts w:hint="eastAsia"/>
        </w:rPr>
        <w:t>全球資產配置、外國直接投資（</w:t>
      </w:r>
      <w:r w:rsidRPr="00083681">
        <w:rPr>
          <w:rFonts w:hint="eastAsia"/>
        </w:rPr>
        <w:t>FDI</w:t>
      </w:r>
      <w:r w:rsidRPr="00083681">
        <w:rPr>
          <w:rFonts w:hint="eastAsia"/>
        </w:rPr>
        <w:t>）決策、證券與衍生性金融商品的運用，以及</w:t>
      </w:r>
      <w:r>
        <w:rPr>
          <w:rFonts w:hint="eastAsia"/>
        </w:rPr>
        <w:t>跨國</w:t>
      </w:r>
      <w:r w:rsidRPr="00083681">
        <w:rPr>
          <w:rFonts w:hint="eastAsia"/>
        </w:rPr>
        <w:t>投資</w:t>
      </w:r>
      <w:r>
        <w:rPr>
          <w:rFonts w:hint="eastAsia"/>
        </w:rPr>
        <w:t>的</w:t>
      </w:r>
      <w:r w:rsidRPr="00083681">
        <w:rPr>
          <w:rFonts w:hint="eastAsia"/>
        </w:rPr>
        <w:t>機會與風險。</w:t>
      </w:r>
      <w:r>
        <w:rPr>
          <w:rFonts w:hint="eastAsia"/>
        </w:rPr>
        <w:t>課程</w:t>
      </w:r>
      <w:r w:rsidR="00B74F7F">
        <w:rPr>
          <w:rFonts w:hint="eastAsia"/>
        </w:rPr>
        <w:t>將</w:t>
      </w:r>
      <w:r>
        <w:rPr>
          <w:rFonts w:hint="eastAsia"/>
        </w:rPr>
        <w:t>會帶入實際市場的資訊，如股票、債券、</w:t>
      </w:r>
      <w:r>
        <w:rPr>
          <w:rFonts w:hint="eastAsia"/>
        </w:rPr>
        <w:t>ETF</w:t>
      </w:r>
      <w:r>
        <w:rPr>
          <w:rFonts w:hint="eastAsia"/>
        </w:rPr>
        <w:t>等投資商品的表現差異，幫助學生建立全球視野與跨文化經濟理解力。</w:t>
      </w:r>
    </w:p>
    <w:p w14:paraId="5F07D2A7" w14:textId="6640C9E4" w:rsidR="00B27997" w:rsidRPr="00083681" w:rsidRDefault="00B27997" w:rsidP="00B27997">
      <w:pPr>
        <w:jc w:val="center"/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129"/>
        <w:gridCol w:w="1560"/>
        <w:gridCol w:w="1275"/>
        <w:gridCol w:w="5670"/>
      </w:tblGrid>
      <w:tr w:rsidR="00B27997" w14:paraId="29895840" w14:textId="77777777" w:rsidTr="00BA62E5">
        <w:tc>
          <w:tcPr>
            <w:tcW w:w="1129" w:type="dxa"/>
          </w:tcPr>
          <w:p w14:paraId="1ECD5D16" w14:textId="6483F013" w:rsidR="00B27997" w:rsidRDefault="00B27997" w:rsidP="00B27997">
            <w:pPr>
              <w:jc w:val="center"/>
            </w:pPr>
            <w:proofErr w:type="gramStart"/>
            <w:r>
              <w:rPr>
                <w:rFonts w:hint="eastAsia"/>
              </w:rPr>
              <w:t>週</w:t>
            </w:r>
            <w:proofErr w:type="gramEnd"/>
            <w:r>
              <w:rPr>
                <w:rFonts w:hint="eastAsia"/>
              </w:rPr>
              <w:t>次</w:t>
            </w:r>
          </w:p>
        </w:tc>
        <w:tc>
          <w:tcPr>
            <w:tcW w:w="1560" w:type="dxa"/>
          </w:tcPr>
          <w:p w14:paraId="4778E0F8" w14:textId="55070AA5" w:rsidR="00B27997" w:rsidRDefault="00B27997" w:rsidP="00B27997">
            <w:pPr>
              <w:jc w:val="center"/>
            </w:pPr>
            <w:r>
              <w:rPr>
                <w:rFonts w:hint="eastAsia"/>
              </w:rPr>
              <w:t>日期</w:t>
            </w:r>
          </w:p>
        </w:tc>
        <w:tc>
          <w:tcPr>
            <w:tcW w:w="1275" w:type="dxa"/>
          </w:tcPr>
          <w:p w14:paraId="035B6AFB" w14:textId="73161B34" w:rsidR="00B27997" w:rsidRDefault="00B27997" w:rsidP="00C57B78">
            <w:pPr>
              <w:jc w:val="center"/>
            </w:pPr>
            <w:r>
              <w:rPr>
                <w:rFonts w:hint="eastAsia"/>
              </w:rPr>
              <w:t>授課方式</w:t>
            </w:r>
          </w:p>
        </w:tc>
        <w:tc>
          <w:tcPr>
            <w:tcW w:w="5670" w:type="dxa"/>
          </w:tcPr>
          <w:p w14:paraId="6523CD56" w14:textId="7047EB13" w:rsidR="00B27997" w:rsidRDefault="00B27997" w:rsidP="00B27997">
            <w:pPr>
              <w:jc w:val="center"/>
            </w:pPr>
            <w:r>
              <w:rPr>
                <w:rFonts w:hint="eastAsia"/>
              </w:rPr>
              <w:t>內容主題</w:t>
            </w:r>
          </w:p>
        </w:tc>
      </w:tr>
      <w:tr w:rsidR="00B27997" w14:paraId="22879FC9" w14:textId="77777777" w:rsidTr="008A50B3">
        <w:trPr>
          <w:trHeight w:val="585"/>
        </w:trPr>
        <w:tc>
          <w:tcPr>
            <w:tcW w:w="1129" w:type="dxa"/>
            <w:vAlign w:val="center"/>
          </w:tcPr>
          <w:p w14:paraId="150B5A55" w14:textId="343614B7" w:rsidR="00B27997" w:rsidRDefault="00B27997" w:rsidP="008A50B3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6F952280" w14:textId="4B735AF7" w:rsidR="00B27997" w:rsidRDefault="00BA62E5" w:rsidP="008A50B3">
            <w:pPr>
              <w:jc w:val="both"/>
            </w:pPr>
            <w:r>
              <w:rPr>
                <w:rFonts w:hint="eastAsia"/>
              </w:rPr>
              <w:t>9/8-9/12</w:t>
            </w:r>
          </w:p>
        </w:tc>
        <w:tc>
          <w:tcPr>
            <w:tcW w:w="1275" w:type="dxa"/>
            <w:vAlign w:val="center"/>
          </w:tcPr>
          <w:p w14:paraId="47598E79" w14:textId="600B8908" w:rsidR="00B27997" w:rsidRDefault="00B27997" w:rsidP="00C57B78">
            <w:pPr>
              <w:jc w:val="center"/>
            </w:pPr>
            <w:r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51BB891B" w14:textId="62AEAEC5" w:rsidR="00B27997" w:rsidRDefault="004270F0" w:rsidP="004270F0">
            <w:pPr>
              <w:jc w:val="both"/>
            </w:pPr>
            <w:r>
              <w:rPr>
                <w:rFonts w:hint="eastAsia"/>
              </w:rPr>
              <w:t>全球經濟趨勢與總體經濟政策分析</w:t>
            </w:r>
          </w:p>
        </w:tc>
      </w:tr>
      <w:tr w:rsidR="00B27997" w14:paraId="172EF341" w14:textId="77777777" w:rsidTr="008A50B3">
        <w:trPr>
          <w:trHeight w:val="585"/>
        </w:trPr>
        <w:tc>
          <w:tcPr>
            <w:tcW w:w="1129" w:type="dxa"/>
            <w:vAlign w:val="center"/>
          </w:tcPr>
          <w:p w14:paraId="4809A6BB" w14:textId="4980A729" w:rsidR="00B27997" w:rsidRDefault="00B27997" w:rsidP="008A50B3">
            <w:pPr>
              <w:jc w:val="both"/>
            </w:pPr>
            <w:r w:rsidRPr="00B27997">
              <w:rPr>
                <w:rFonts w:hint="eastAsia"/>
              </w:rPr>
              <w:t>第</w:t>
            </w:r>
            <w:r>
              <w:rPr>
                <w:rFonts w:hint="eastAsia"/>
              </w:rPr>
              <w:t>2</w:t>
            </w:r>
            <w:proofErr w:type="gramStart"/>
            <w:r w:rsidRPr="00B27997"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354E1D11" w14:textId="65B3FCAE" w:rsidR="00B27997" w:rsidRDefault="00BA62E5" w:rsidP="008A50B3">
            <w:pPr>
              <w:jc w:val="both"/>
            </w:pPr>
            <w:r>
              <w:rPr>
                <w:rFonts w:hint="eastAsia"/>
              </w:rPr>
              <w:t>9/15-9/19</w:t>
            </w:r>
          </w:p>
        </w:tc>
        <w:tc>
          <w:tcPr>
            <w:tcW w:w="1275" w:type="dxa"/>
            <w:vAlign w:val="center"/>
          </w:tcPr>
          <w:p w14:paraId="10BDD372" w14:textId="5CE3F0EF" w:rsidR="00B27997" w:rsidRDefault="00C57B78" w:rsidP="00C57B78">
            <w:pPr>
              <w:jc w:val="center"/>
            </w:pPr>
            <w:r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5D656DB7" w14:textId="7DD1F866" w:rsidR="00B27997" w:rsidRDefault="004270F0" w:rsidP="008A50B3">
            <w:pPr>
              <w:jc w:val="both"/>
            </w:pPr>
            <w:r w:rsidRPr="004270F0">
              <w:rPr>
                <w:rFonts w:hint="eastAsia"/>
              </w:rPr>
              <w:t>外匯市場分析</w:t>
            </w:r>
          </w:p>
        </w:tc>
      </w:tr>
      <w:tr w:rsidR="00B27997" w14:paraId="0407BACC" w14:textId="77777777" w:rsidTr="008A50B3">
        <w:trPr>
          <w:trHeight w:val="585"/>
        </w:trPr>
        <w:tc>
          <w:tcPr>
            <w:tcW w:w="1129" w:type="dxa"/>
            <w:vAlign w:val="center"/>
          </w:tcPr>
          <w:p w14:paraId="7F36BC0F" w14:textId="0D537FFF" w:rsidR="00B27997" w:rsidRDefault="00B27997" w:rsidP="008A50B3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3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71D9752C" w14:textId="500D6103" w:rsidR="00B27997" w:rsidRDefault="00BA62E5" w:rsidP="008A50B3">
            <w:pPr>
              <w:jc w:val="both"/>
            </w:pPr>
            <w:r>
              <w:rPr>
                <w:rFonts w:hint="eastAsia"/>
              </w:rPr>
              <w:t>9/22-9/26</w:t>
            </w:r>
          </w:p>
        </w:tc>
        <w:tc>
          <w:tcPr>
            <w:tcW w:w="1275" w:type="dxa"/>
            <w:vAlign w:val="center"/>
          </w:tcPr>
          <w:p w14:paraId="3E70FE37" w14:textId="2F9EE48E" w:rsidR="00B27997" w:rsidRDefault="00C57B78" w:rsidP="00C57B78">
            <w:pPr>
              <w:jc w:val="center"/>
            </w:pPr>
            <w:r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0FD546BF" w14:textId="09D1B6E3" w:rsidR="00B27997" w:rsidRDefault="004270F0" w:rsidP="008A50B3">
            <w:pPr>
              <w:jc w:val="both"/>
            </w:pPr>
            <w:r w:rsidRPr="004270F0">
              <w:rPr>
                <w:rFonts w:hint="eastAsia"/>
              </w:rPr>
              <w:t>物價與通貨膨脹問題</w:t>
            </w:r>
          </w:p>
        </w:tc>
      </w:tr>
      <w:tr w:rsidR="00B27997" w14:paraId="1506A22F" w14:textId="77777777" w:rsidTr="008A50B3">
        <w:trPr>
          <w:trHeight w:val="585"/>
        </w:trPr>
        <w:tc>
          <w:tcPr>
            <w:tcW w:w="1129" w:type="dxa"/>
            <w:vAlign w:val="center"/>
          </w:tcPr>
          <w:p w14:paraId="3795DA6F" w14:textId="6A97A0EF" w:rsidR="00B27997" w:rsidRDefault="00B27997" w:rsidP="008A50B3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4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0AE9A241" w14:textId="38CC49F9" w:rsidR="00B27997" w:rsidRDefault="00BA62E5" w:rsidP="008A50B3">
            <w:pPr>
              <w:jc w:val="both"/>
            </w:pPr>
            <w:r>
              <w:rPr>
                <w:rFonts w:hint="eastAsia"/>
              </w:rPr>
              <w:t>9/29-10/3</w:t>
            </w:r>
          </w:p>
        </w:tc>
        <w:tc>
          <w:tcPr>
            <w:tcW w:w="1275" w:type="dxa"/>
            <w:vAlign w:val="center"/>
          </w:tcPr>
          <w:p w14:paraId="4002477E" w14:textId="7DB2EC5B" w:rsidR="00B27997" w:rsidRDefault="00C57B78" w:rsidP="00C57B78">
            <w:pPr>
              <w:jc w:val="center"/>
            </w:pPr>
            <w:r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327D893C" w14:textId="361B0909" w:rsidR="00B27997" w:rsidRDefault="004270F0" w:rsidP="008A50B3">
            <w:pPr>
              <w:jc w:val="both"/>
            </w:pPr>
            <w:r w:rsidRPr="004270F0">
              <w:rPr>
                <w:rFonts w:hint="eastAsia"/>
              </w:rPr>
              <w:t>長短期國際金融市場現狀與展望</w:t>
            </w:r>
          </w:p>
        </w:tc>
      </w:tr>
      <w:tr w:rsidR="00B27997" w14:paraId="76DC02FB" w14:textId="77777777" w:rsidTr="008A50B3">
        <w:trPr>
          <w:trHeight w:val="585"/>
        </w:trPr>
        <w:tc>
          <w:tcPr>
            <w:tcW w:w="1129" w:type="dxa"/>
            <w:vAlign w:val="center"/>
          </w:tcPr>
          <w:p w14:paraId="3A88A151" w14:textId="3A3C2AE6" w:rsidR="00B27997" w:rsidRDefault="00B27997" w:rsidP="008A50B3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5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26A17BC4" w14:textId="646AB39D" w:rsidR="00B27997" w:rsidRDefault="00BA62E5" w:rsidP="008A50B3">
            <w:pPr>
              <w:jc w:val="both"/>
            </w:pPr>
            <w:r>
              <w:rPr>
                <w:rFonts w:hint="eastAsia"/>
              </w:rPr>
              <w:t>10/6-10/10</w:t>
            </w:r>
          </w:p>
        </w:tc>
        <w:tc>
          <w:tcPr>
            <w:tcW w:w="1275" w:type="dxa"/>
            <w:vAlign w:val="center"/>
          </w:tcPr>
          <w:p w14:paraId="1C15D1CA" w14:textId="542257EB" w:rsidR="00B27997" w:rsidRDefault="00C57B78" w:rsidP="00C57B78">
            <w:pPr>
              <w:jc w:val="center"/>
            </w:pPr>
            <w:r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0C1E0615" w14:textId="6009527F" w:rsidR="00B27997" w:rsidRDefault="004270F0" w:rsidP="008A50B3">
            <w:pPr>
              <w:jc w:val="both"/>
            </w:pPr>
            <w:r w:rsidRPr="004270F0">
              <w:rPr>
                <w:rFonts w:hint="eastAsia"/>
              </w:rPr>
              <w:t>全球股債市場分析</w:t>
            </w:r>
          </w:p>
        </w:tc>
      </w:tr>
      <w:tr w:rsidR="00B27997" w14:paraId="3F26FC83" w14:textId="77777777" w:rsidTr="008A50B3">
        <w:trPr>
          <w:trHeight w:val="585"/>
        </w:trPr>
        <w:tc>
          <w:tcPr>
            <w:tcW w:w="1129" w:type="dxa"/>
            <w:vAlign w:val="center"/>
          </w:tcPr>
          <w:p w14:paraId="5BEDA373" w14:textId="7D54A70E" w:rsidR="00B27997" w:rsidRDefault="00B27997" w:rsidP="008A50B3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6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46A44D4A" w14:textId="6CA8EF03" w:rsidR="00B27997" w:rsidRDefault="00BA62E5" w:rsidP="008A50B3">
            <w:pPr>
              <w:jc w:val="both"/>
            </w:pPr>
            <w:r>
              <w:rPr>
                <w:rFonts w:hint="eastAsia"/>
              </w:rPr>
              <w:t>10/13-10/17</w:t>
            </w:r>
          </w:p>
        </w:tc>
        <w:tc>
          <w:tcPr>
            <w:tcW w:w="1275" w:type="dxa"/>
            <w:vAlign w:val="center"/>
          </w:tcPr>
          <w:p w14:paraId="2835F9E8" w14:textId="4493ABC3" w:rsidR="00B27997" w:rsidRDefault="00C57B78" w:rsidP="00C57B78">
            <w:pPr>
              <w:jc w:val="center"/>
            </w:pPr>
            <w:r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39C113F2" w14:textId="5F07CB54" w:rsidR="00B27997" w:rsidRDefault="004270F0" w:rsidP="008A50B3">
            <w:pPr>
              <w:jc w:val="both"/>
            </w:pPr>
            <w:proofErr w:type="gramStart"/>
            <w:r w:rsidRPr="004270F0">
              <w:rPr>
                <w:rFonts w:hint="eastAsia"/>
              </w:rPr>
              <w:t>碳權永</w:t>
            </w:r>
            <w:proofErr w:type="gramEnd"/>
            <w:r w:rsidRPr="004270F0">
              <w:rPr>
                <w:rFonts w:hint="eastAsia"/>
              </w:rPr>
              <w:t>續與企業轉型</w:t>
            </w:r>
          </w:p>
        </w:tc>
      </w:tr>
      <w:tr w:rsidR="00B27997" w14:paraId="664AEF53" w14:textId="77777777" w:rsidTr="008A50B3">
        <w:trPr>
          <w:trHeight w:val="585"/>
        </w:trPr>
        <w:tc>
          <w:tcPr>
            <w:tcW w:w="1129" w:type="dxa"/>
            <w:vAlign w:val="center"/>
          </w:tcPr>
          <w:p w14:paraId="558C9EF0" w14:textId="2DC1348F" w:rsidR="00B27997" w:rsidRDefault="00B27997" w:rsidP="008A50B3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7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0EBA51DB" w14:textId="309C30E1" w:rsidR="00B27997" w:rsidRDefault="00BA62E5" w:rsidP="008A50B3">
            <w:pPr>
              <w:jc w:val="both"/>
            </w:pPr>
            <w:r>
              <w:rPr>
                <w:rFonts w:hint="eastAsia"/>
              </w:rPr>
              <w:t>10/17-10/24</w:t>
            </w:r>
          </w:p>
        </w:tc>
        <w:tc>
          <w:tcPr>
            <w:tcW w:w="1275" w:type="dxa"/>
            <w:vAlign w:val="center"/>
          </w:tcPr>
          <w:p w14:paraId="1CE2EAEB" w14:textId="70312610" w:rsidR="00B27997" w:rsidRDefault="00C57B78" w:rsidP="00C57B78">
            <w:pPr>
              <w:jc w:val="center"/>
            </w:pPr>
            <w:r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485B013A" w14:textId="47AC2B10" w:rsidR="00B27997" w:rsidRDefault="004842CA" w:rsidP="008A50B3">
            <w:pPr>
              <w:jc w:val="both"/>
            </w:pPr>
            <w:r w:rsidRPr="004270F0">
              <w:rPr>
                <w:rFonts w:hint="eastAsia"/>
              </w:rPr>
              <w:t>亮點產業分析與投資</w:t>
            </w:r>
          </w:p>
        </w:tc>
      </w:tr>
      <w:tr w:rsidR="00B27997" w14:paraId="6A5ED740" w14:textId="77777777" w:rsidTr="008A50B3">
        <w:trPr>
          <w:trHeight w:val="585"/>
        </w:trPr>
        <w:tc>
          <w:tcPr>
            <w:tcW w:w="1129" w:type="dxa"/>
            <w:vAlign w:val="center"/>
          </w:tcPr>
          <w:p w14:paraId="531DD193" w14:textId="66DA7199" w:rsidR="00B27997" w:rsidRDefault="00B27997" w:rsidP="008A50B3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8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39FDC9F9" w14:textId="2ECBC8CF" w:rsidR="00B27997" w:rsidRDefault="00BA62E5" w:rsidP="008A50B3">
            <w:pPr>
              <w:jc w:val="both"/>
            </w:pPr>
            <w:r>
              <w:rPr>
                <w:rFonts w:hint="eastAsia"/>
              </w:rPr>
              <w:t>10/27-10/31</w:t>
            </w:r>
          </w:p>
        </w:tc>
        <w:tc>
          <w:tcPr>
            <w:tcW w:w="1275" w:type="dxa"/>
            <w:vAlign w:val="center"/>
          </w:tcPr>
          <w:p w14:paraId="583A1991" w14:textId="288E25EE" w:rsidR="00B27997" w:rsidRDefault="00C57B78" w:rsidP="00C57B78">
            <w:pPr>
              <w:jc w:val="center"/>
            </w:pPr>
            <w:r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47F3ADC9" w14:textId="23722D00" w:rsidR="00B27997" w:rsidRDefault="004842CA" w:rsidP="004270F0">
            <w:pPr>
              <w:jc w:val="both"/>
            </w:pPr>
            <w:r>
              <w:rPr>
                <w:rFonts w:hint="eastAsia"/>
              </w:rPr>
              <w:t>資產配置</w:t>
            </w:r>
            <w:r w:rsidRPr="004270F0">
              <w:rPr>
                <w:rFonts w:hint="eastAsia"/>
              </w:rPr>
              <w:t>投資與</w:t>
            </w:r>
            <w:r w:rsidR="00D8790A">
              <w:rPr>
                <w:rFonts w:hint="eastAsia"/>
              </w:rPr>
              <w:t>投資</w:t>
            </w:r>
            <w:r w:rsidRPr="004270F0">
              <w:rPr>
                <w:rFonts w:hint="eastAsia"/>
              </w:rPr>
              <w:t>組合分析</w:t>
            </w:r>
          </w:p>
        </w:tc>
      </w:tr>
      <w:tr w:rsidR="00B27997" w14:paraId="28643986" w14:textId="77777777" w:rsidTr="008A50B3">
        <w:trPr>
          <w:trHeight w:val="585"/>
        </w:trPr>
        <w:tc>
          <w:tcPr>
            <w:tcW w:w="1129" w:type="dxa"/>
            <w:vAlign w:val="center"/>
          </w:tcPr>
          <w:p w14:paraId="46BB48CA" w14:textId="21952B5C" w:rsidR="00B27997" w:rsidRDefault="00B27997" w:rsidP="008A50B3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9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19E441FB" w14:textId="12200273" w:rsidR="00B27997" w:rsidRDefault="00BA62E5" w:rsidP="008A50B3">
            <w:pPr>
              <w:jc w:val="both"/>
            </w:pPr>
            <w:r>
              <w:rPr>
                <w:rFonts w:hint="eastAsia"/>
              </w:rPr>
              <w:t>11/3-11/7</w:t>
            </w:r>
          </w:p>
        </w:tc>
        <w:tc>
          <w:tcPr>
            <w:tcW w:w="1275" w:type="dxa"/>
            <w:vAlign w:val="center"/>
          </w:tcPr>
          <w:p w14:paraId="64C3F06E" w14:textId="7051E783" w:rsidR="00B27997" w:rsidRDefault="00C57B78" w:rsidP="00C57B78">
            <w:pPr>
              <w:jc w:val="center"/>
            </w:pPr>
            <w:r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4BEB9948" w14:textId="217D28FA" w:rsidR="00B27997" w:rsidRDefault="004842CA" w:rsidP="004842CA">
            <w:pPr>
              <w:jc w:val="both"/>
            </w:pPr>
            <w:r>
              <w:rPr>
                <w:rFonts w:hint="eastAsia"/>
              </w:rPr>
              <w:t>認識權益證券投資</w:t>
            </w:r>
          </w:p>
        </w:tc>
      </w:tr>
      <w:tr w:rsidR="00B27997" w14:paraId="6C55C794" w14:textId="77777777" w:rsidTr="008A50B3">
        <w:trPr>
          <w:trHeight w:val="585"/>
        </w:trPr>
        <w:tc>
          <w:tcPr>
            <w:tcW w:w="1129" w:type="dxa"/>
            <w:vAlign w:val="center"/>
          </w:tcPr>
          <w:p w14:paraId="78FE0959" w14:textId="68138E25" w:rsidR="00B27997" w:rsidRDefault="00B27997" w:rsidP="008A50B3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10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44B99384" w14:textId="6EFA40F8" w:rsidR="00B27997" w:rsidRDefault="00BA62E5" w:rsidP="008A50B3">
            <w:pPr>
              <w:jc w:val="both"/>
            </w:pPr>
            <w:r>
              <w:rPr>
                <w:rFonts w:hint="eastAsia"/>
              </w:rPr>
              <w:t>11/10-11/14</w:t>
            </w:r>
          </w:p>
        </w:tc>
        <w:tc>
          <w:tcPr>
            <w:tcW w:w="1275" w:type="dxa"/>
            <w:vAlign w:val="center"/>
          </w:tcPr>
          <w:p w14:paraId="1E5D1648" w14:textId="112B7472" w:rsidR="00B27997" w:rsidRPr="00C57B78" w:rsidRDefault="00C57B78" w:rsidP="00C57B78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742C8E23" w14:textId="158EC736" w:rsidR="00B27997" w:rsidRDefault="004842CA" w:rsidP="008A50B3">
            <w:pPr>
              <w:jc w:val="both"/>
            </w:pPr>
            <w:r>
              <w:rPr>
                <w:rFonts w:hint="eastAsia"/>
              </w:rPr>
              <w:t>股票的基本分析與評價</w:t>
            </w:r>
          </w:p>
        </w:tc>
      </w:tr>
      <w:tr w:rsidR="004842CA" w14:paraId="6D80565D" w14:textId="77777777" w:rsidTr="008A50B3">
        <w:trPr>
          <w:trHeight w:val="585"/>
        </w:trPr>
        <w:tc>
          <w:tcPr>
            <w:tcW w:w="1129" w:type="dxa"/>
            <w:vAlign w:val="center"/>
          </w:tcPr>
          <w:p w14:paraId="51632B9C" w14:textId="0FCB7ED6" w:rsidR="004842CA" w:rsidRDefault="004842CA" w:rsidP="004842CA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11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648CCEDF" w14:textId="79799471" w:rsidR="004842CA" w:rsidRDefault="004842CA" w:rsidP="004842CA">
            <w:pPr>
              <w:jc w:val="both"/>
            </w:pPr>
            <w:r>
              <w:rPr>
                <w:rFonts w:hint="eastAsia"/>
              </w:rPr>
              <w:t>11/17-11/21</w:t>
            </w:r>
          </w:p>
        </w:tc>
        <w:tc>
          <w:tcPr>
            <w:tcW w:w="1275" w:type="dxa"/>
            <w:vAlign w:val="center"/>
          </w:tcPr>
          <w:p w14:paraId="08E91AA1" w14:textId="4B1EE399" w:rsidR="004842CA" w:rsidRDefault="00C57B78" w:rsidP="00C57B78">
            <w:pPr>
              <w:jc w:val="center"/>
            </w:pPr>
            <w:r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71AF4F41" w14:textId="180511F6" w:rsidR="004842CA" w:rsidRDefault="004842CA" w:rsidP="004842CA">
            <w:pPr>
              <w:jc w:val="both"/>
            </w:pPr>
            <w:r>
              <w:rPr>
                <w:rFonts w:hint="eastAsia"/>
              </w:rPr>
              <w:t>債券的基本分析與評價</w:t>
            </w:r>
          </w:p>
        </w:tc>
      </w:tr>
      <w:tr w:rsidR="004842CA" w14:paraId="3C0EE643" w14:textId="77777777" w:rsidTr="008A50B3">
        <w:trPr>
          <w:trHeight w:val="585"/>
        </w:trPr>
        <w:tc>
          <w:tcPr>
            <w:tcW w:w="1129" w:type="dxa"/>
            <w:vAlign w:val="center"/>
          </w:tcPr>
          <w:p w14:paraId="536CEE93" w14:textId="0CCD85D4" w:rsidR="004842CA" w:rsidRDefault="004842CA" w:rsidP="004842CA">
            <w:pPr>
              <w:jc w:val="both"/>
            </w:pPr>
            <w:r w:rsidRPr="00B27997">
              <w:rPr>
                <w:rFonts w:hint="eastAsia"/>
              </w:rPr>
              <w:t>第</w:t>
            </w:r>
            <w:r>
              <w:rPr>
                <w:rFonts w:hint="eastAsia"/>
              </w:rPr>
              <w:t>12</w:t>
            </w:r>
            <w:proofErr w:type="gramStart"/>
            <w:r w:rsidRPr="00B27997"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15094DCE" w14:textId="62FE0E32" w:rsidR="004842CA" w:rsidRDefault="004842CA" w:rsidP="004842CA">
            <w:pPr>
              <w:jc w:val="both"/>
            </w:pPr>
            <w:r>
              <w:rPr>
                <w:rFonts w:hint="eastAsia"/>
              </w:rPr>
              <w:t>11/24-11/28</w:t>
            </w:r>
          </w:p>
        </w:tc>
        <w:tc>
          <w:tcPr>
            <w:tcW w:w="1275" w:type="dxa"/>
            <w:vAlign w:val="center"/>
          </w:tcPr>
          <w:p w14:paraId="20FA877E" w14:textId="7B0E4888" w:rsidR="004842CA" w:rsidRDefault="00C57B78" w:rsidP="00C57B78">
            <w:pPr>
              <w:jc w:val="center"/>
            </w:pPr>
            <w:r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462CB454" w14:textId="31B8A01A" w:rsidR="004842CA" w:rsidRDefault="004842CA" w:rsidP="004842CA">
            <w:pPr>
              <w:jc w:val="both"/>
            </w:pPr>
            <w:r>
              <w:rPr>
                <w:rFonts w:hint="eastAsia"/>
              </w:rPr>
              <w:t>衍生性金融商品與外匯投資</w:t>
            </w:r>
          </w:p>
        </w:tc>
      </w:tr>
      <w:tr w:rsidR="004842CA" w14:paraId="4BECB937" w14:textId="77777777" w:rsidTr="008A50B3">
        <w:trPr>
          <w:trHeight w:val="585"/>
        </w:trPr>
        <w:tc>
          <w:tcPr>
            <w:tcW w:w="1129" w:type="dxa"/>
            <w:vAlign w:val="center"/>
          </w:tcPr>
          <w:p w14:paraId="7304B339" w14:textId="4393BE54" w:rsidR="004842CA" w:rsidRDefault="004842CA" w:rsidP="004842CA">
            <w:pPr>
              <w:jc w:val="both"/>
            </w:pPr>
            <w:r>
              <w:rPr>
                <w:rFonts w:hint="eastAsia"/>
              </w:rPr>
              <w:lastRenderedPageBreak/>
              <w:t>第</w:t>
            </w:r>
            <w:r>
              <w:rPr>
                <w:rFonts w:hint="eastAsia"/>
              </w:rPr>
              <w:t>13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165C80FA" w14:textId="29458A39" w:rsidR="004842CA" w:rsidRDefault="004842CA" w:rsidP="004842CA">
            <w:pPr>
              <w:jc w:val="both"/>
            </w:pPr>
            <w:r>
              <w:rPr>
                <w:rFonts w:hint="eastAsia"/>
              </w:rPr>
              <w:t>12/1-12/5</w:t>
            </w:r>
          </w:p>
        </w:tc>
        <w:tc>
          <w:tcPr>
            <w:tcW w:w="1275" w:type="dxa"/>
            <w:vAlign w:val="center"/>
          </w:tcPr>
          <w:p w14:paraId="75CCC69E" w14:textId="6E019572" w:rsidR="004842CA" w:rsidRDefault="00C57B78" w:rsidP="00C57B78">
            <w:pPr>
              <w:jc w:val="center"/>
            </w:pPr>
            <w:r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4BEC8665" w14:textId="4076EE35" w:rsidR="004842CA" w:rsidRDefault="004842CA" w:rsidP="004842CA">
            <w:pPr>
              <w:jc w:val="both"/>
            </w:pPr>
            <w:r>
              <w:rPr>
                <w:rFonts w:hint="eastAsia"/>
              </w:rPr>
              <w:t>效率市場假說</w:t>
            </w:r>
          </w:p>
        </w:tc>
      </w:tr>
      <w:tr w:rsidR="004842CA" w14:paraId="6CAF6878" w14:textId="77777777" w:rsidTr="008A50B3">
        <w:trPr>
          <w:trHeight w:val="585"/>
        </w:trPr>
        <w:tc>
          <w:tcPr>
            <w:tcW w:w="1129" w:type="dxa"/>
            <w:vAlign w:val="center"/>
          </w:tcPr>
          <w:p w14:paraId="7389F427" w14:textId="15F96BB8" w:rsidR="004842CA" w:rsidRDefault="004842CA" w:rsidP="004842CA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14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0E686F7C" w14:textId="2A12CBBF" w:rsidR="004842CA" w:rsidRDefault="004842CA" w:rsidP="004842CA">
            <w:pPr>
              <w:jc w:val="both"/>
            </w:pPr>
            <w:r>
              <w:rPr>
                <w:rFonts w:hint="eastAsia"/>
              </w:rPr>
              <w:t>12/8-12/12</w:t>
            </w:r>
          </w:p>
        </w:tc>
        <w:tc>
          <w:tcPr>
            <w:tcW w:w="1275" w:type="dxa"/>
            <w:vAlign w:val="center"/>
          </w:tcPr>
          <w:p w14:paraId="5789B080" w14:textId="4DCF22FC" w:rsidR="004842CA" w:rsidRDefault="00C57B78" w:rsidP="00C57B78">
            <w:pPr>
              <w:jc w:val="center"/>
            </w:pPr>
            <w:r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58451124" w14:textId="66D3C1F8" w:rsidR="004842CA" w:rsidRDefault="004842CA" w:rsidP="004842CA">
            <w:pPr>
              <w:jc w:val="both"/>
            </w:pPr>
            <w:r w:rsidRPr="004842CA">
              <w:rPr>
                <w:rFonts w:hint="eastAsia"/>
              </w:rPr>
              <w:t>股票技術分析實務</w:t>
            </w:r>
          </w:p>
        </w:tc>
      </w:tr>
      <w:tr w:rsidR="004842CA" w14:paraId="1B88146C" w14:textId="77777777" w:rsidTr="008A50B3">
        <w:trPr>
          <w:trHeight w:val="585"/>
        </w:trPr>
        <w:tc>
          <w:tcPr>
            <w:tcW w:w="1129" w:type="dxa"/>
            <w:vAlign w:val="center"/>
          </w:tcPr>
          <w:p w14:paraId="25D0F6AF" w14:textId="1CA62519" w:rsidR="004842CA" w:rsidRDefault="004842CA" w:rsidP="004842CA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15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5C945A69" w14:textId="0B78C0FC" w:rsidR="004842CA" w:rsidRDefault="004842CA" w:rsidP="004842CA">
            <w:pPr>
              <w:jc w:val="both"/>
            </w:pPr>
            <w:r>
              <w:rPr>
                <w:rFonts w:hint="eastAsia"/>
              </w:rPr>
              <w:t>12/15-12/19</w:t>
            </w:r>
          </w:p>
        </w:tc>
        <w:tc>
          <w:tcPr>
            <w:tcW w:w="1275" w:type="dxa"/>
            <w:vAlign w:val="center"/>
          </w:tcPr>
          <w:p w14:paraId="425D48E2" w14:textId="1E7DFF08" w:rsidR="004842CA" w:rsidRDefault="00C57B78" w:rsidP="00C57B78">
            <w:pPr>
              <w:jc w:val="center"/>
            </w:pPr>
            <w:r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0FC1DEAC" w14:textId="5FBD200F" w:rsidR="004842CA" w:rsidRDefault="004842CA" w:rsidP="004842CA">
            <w:pPr>
              <w:jc w:val="both"/>
            </w:pPr>
            <w:r w:rsidRPr="004842CA">
              <w:rPr>
                <w:rFonts w:hint="eastAsia"/>
              </w:rPr>
              <w:t>資本市場運營與</w:t>
            </w:r>
            <w:proofErr w:type="gramStart"/>
            <w:r w:rsidRPr="004842CA">
              <w:rPr>
                <w:rFonts w:hint="eastAsia"/>
              </w:rPr>
              <w:t>併</w:t>
            </w:r>
            <w:proofErr w:type="gramEnd"/>
            <w:r w:rsidRPr="004842CA">
              <w:rPr>
                <w:rFonts w:hint="eastAsia"/>
              </w:rPr>
              <w:t>購實務</w:t>
            </w:r>
          </w:p>
        </w:tc>
      </w:tr>
      <w:tr w:rsidR="004842CA" w14:paraId="563CD286" w14:textId="77777777" w:rsidTr="008A50B3">
        <w:trPr>
          <w:trHeight w:val="585"/>
        </w:trPr>
        <w:tc>
          <w:tcPr>
            <w:tcW w:w="1129" w:type="dxa"/>
            <w:vAlign w:val="center"/>
          </w:tcPr>
          <w:p w14:paraId="3083900D" w14:textId="2CE9ECDA" w:rsidR="004842CA" w:rsidRDefault="004842CA" w:rsidP="004842CA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16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423A1F8F" w14:textId="2A0E731C" w:rsidR="004842CA" w:rsidRDefault="004842CA" w:rsidP="004842CA">
            <w:pPr>
              <w:jc w:val="both"/>
            </w:pPr>
            <w:r>
              <w:rPr>
                <w:rFonts w:hint="eastAsia"/>
              </w:rPr>
              <w:t>12/22-12/26</w:t>
            </w:r>
          </w:p>
        </w:tc>
        <w:tc>
          <w:tcPr>
            <w:tcW w:w="1275" w:type="dxa"/>
            <w:vAlign w:val="center"/>
          </w:tcPr>
          <w:p w14:paraId="4AD98CD0" w14:textId="62AD9572" w:rsidR="004842CA" w:rsidRDefault="00C57B78" w:rsidP="00C57B78">
            <w:pPr>
              <w:jc w:val="center"/>
            </w:pPr>
            <w:r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16FBD591" w14:textId="255F9773" w:rsidR="004842CA" w:rsidRDefault="004842CA" w:rsidP="004842CA">
            <w:pPr>
              <w:jc w:val="both"/>
            </w:pPr>
            <w:r w:rsidRPr="004842CA">
              <w:rPr>
                <w:rFonts w:hint="eastAsia"/>
              </w:rPr>
              <w:t>創業投資</w:t>
            </w:r>
          </w:p>
        </w:tc>
      </w:tr>
      <w:tr w:rsidR="004842CA" w14:paraId="7D1AC9B4" w14:textId="77777777" w:rsidTr="008A50B3">
        <w:trPr>
          <w:trHeight w:val="585"/>
        </w:trPr>
        <w:tc>
          <w:tcPr>
            <w:tcW w:w="1129" w:type="dxa"/>
            <w:vAlign w:val="center"/>
          </w:tcPr>
          <w:p w14:paraId="5273BC4F" w14:textId="25302696" w:rsidR="004842CA" w:rsidRDefault="004842CA" w:rsidP="004842CA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17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3D0C023C" w14:textId="5B9DDA0D" w:rsidR="004842CA" w:rsidRDefault="004842CA" w:rsidP="004842CA">
            <w:pPr>
              <w:jc w:val="both"/>
            </w:pPr>
            <w:r>
              <w:rPr>
                <w:rFonts w:hint="eastAsia"/>
              </w:rPr>
              <w:t>12/29-1/2</w:t>
            </w:r>
          </w:p>
        </w:tc>
        <w:tc>
          <w:tcPr>
            <w:tcW w:w="1275" w:type="dxa"/>
            <w:vAlign w:val="center"/>
          </w:tcPr>
          <w:p w14:paraId="10BE81FB" w14:textId="77777777" w:rsidR="004842CA" w:rsidRDefault="004842CA" w:rsidP="00C57B78">
            <w:pPr>
              <w:jc w:val="center"/>
            </w:pPr>
          </w:p>
        </w:tc>
        <w:tc>
          <w:tcPr>
            <w:tcW w:w="5670" w:type="dxa"/>
            <w:vAlign w:val="center"/>
          </w:tcPr>
          <w:p w14:paraId="778D26EA" w14:textId="4F63ECE9" w:rsidR="004842CA" w:rsidRDefault="004842CA" w:rsidP="004842CA">
            <w:pPr>
              <w:jc w:val="both"/>
            </w:pPr>
            <w:r>
              <w:rPr>
                <w:rFonts w:hint="eastAsia"/>
              </w:rPr>
              <w:t>彈性學習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</w:tr>
      <w:tr w:rsidR="004842CA" w14:paraId="1A71D5DB" w14:textId="77777777" w:rsidTr="008A50B3">
        <w:trPr>
          <w:trHeight w:val="585"/>
        </w:trPr>
        <w:tc>
          <w:tcPr>
            <w:tcW w:w="1129" w:type="dxa"/>
            <w:vAlign w:val="center"/>
          </w:tcPr>
          <w:p w14:paraId="39AEDD7B" w14:textId="43451598" w:rsidR="004842CA" w:rsidRDefault="004842CA" w:rsidP="004842CA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18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04739280" w14:textId="1CAAEBEE" w:rsidR="004842CA" w:rsidRDefault="004842CA" w:rsidP="004842CA">
            <w:pPr>
              <w:jc w:val="both"/>
            </w:pPr>
            <w:r>
              <w:rPr>
                <w:rFonts w:hint="eastAsia"/>
              </w:rPr>
              <w:t>1/5-1/9</w:t>
            </w:r>
          </w:p>
        </w:tc>
        <w:tc>
          <w:tcPr>
            <w:tcW w:w="1275" w:type="dxa"/>
            <w:vAlign w:val="center"/>
          </w:tcPr>
          <w:p w14:paraId="60C7F1AB" w14:textId="77777777" w:rsidR="004842CA" w:rsidRDefault="004842CA" w:rsidP="00C57B78">
            <w:pPr>
              <w:jc w:val="center"/>
            </w:pPr>
          </w:p>
        </w:tc>
        <w:tc>
          <w:tcPr>
            <w:tcW w:w="5670" w:type="dxa"/>
            <w:vAlign w:val="center"/>
          </w:tcPr>
          <w:p w14:paraId="718F1DA9" w14:textId="7BD80D11" w:rsidR="004842CA" w:rsidRDefault="004842CA" w:rsidP="004842CA">
            <w:pPr>
              <w:jc w:val="both"/>
            </w:pPr>
            <w:r>
              <w:rPr>
                <w:rFonts w:hint="eastAsia"/>
              </w:rPr>
              <w:t>彈性學習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</w:tr>
    </w:tbl>
    <w:p w14:paraId="5E8E0E76" w14:textId="77777777" w:rsidR="00B27997" w:rsidRDefault="00B27997" w:rsidP="00B27997">
      <w:pPr>
        <w:jc w:val="center"/>
      </w:pPr>
    </w:p>
    <w:sectPr w:rsidR="00B27997" w:rsidSect="00BA62E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4DC85" w14:textId="77777777" w:rsidR="00A64503" w:rsidRDefault="00A64503" w:rsidP="003F37F9">
      <w:r>
        <w:separator/>
      </w:r>
    </w:p>
  </w:endnote>
  <w:endnote w:type="continuationSeparator" w:id="0">
    <w:p w14:paraId="5811B7C4" w14:textId="77777777" w:rsidR="00A64503" w:rsidRDefault="00A64503" w:rsidP="003F3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301EC" w14:textId="77777777" w:rsidR="00A64503" w:rsidRDefault="00A64503" w:rsidP="003F37F9">
      <w:r>
        <w:separator/>
      </w:r>
    </w:p>
  </w:footnote>
  <w:footnote w:type="continuationSeparator" w:id="0">
    <w:p w14:paraId="2A997191" w14:textId="77777777" w:rsidR="00A64503" w:rsidRDefault="00A64503" w:rsidP="003F37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997"/>
    <w:rsid w:val="00083681"/>
    <w:rsid w:val="00217C65"/>
    <w:rsid w:val="00264548"/>
    <w:rsid w:val="003F37F9"/>
    <w:rsid w:val="004270F0"/>
    <w:rsid w:val="004842CA"/>
    <w:rsid w:val="005900A2"/>
    <w:rsid w:val="008A50B3"/>
    <w:rsid w:val="009D0D6C"/>
    <w:rsid w:val="00A64503"/>
    <w:rsid w:val="00B27997"/>
    <w:rsid w:val="00B74F7F"/>
    <w:rsid w:val="00BA62E5"/>
    <w:rsid w:val="00BE5771"/>
    <w:rsid w:val="00C15F14"/>
    <w:rsid w:val="00C57B78"/>
    <w:rsid w:val="00CD7666"/>
    <w:rsid w:val="00D32E5B"/>
    <w:rsid w:val="00D8790A"/>
    <w:rsid w:val="00DB5BFC"/>
    <w:rsid w:val="00F01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444C89"/>
  <w15:chartTrackingRefBased/>
  <w15:docId w15:val="{1D2AD942-59CC-497B-AC12-0FBB66C69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7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F37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F37F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F37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F37F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2025-06-10T00:34:00Z</dcterms:created>
  <dcterms:modified xsi:type="dcterms:W3CDTF">2025-07-03T06:52:00Z</dcterms:modified>
</cp:coreProperties>
</file>